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/>
          <w:sz w:val="22"/>
          <w:szCs w:val="22"/>
          <w:shd w:fill="auto" w:val="clear"/>
        </w:rPr>
      </w:pPr>
      <w:r>
        <w:rPr>
          <w:rFonts w:cs="Arial" w:ascii="Calibri" w:hAnsi="Calibri"/>
          <w:b/>
          <w:bCs/>
          <w:color w:val="000000"/>
          <w:sz w:val="22"/>
          <w:szCs w:val="22"/>
          <w:shd w:fill="auto" w:val="clear"/>
          <w:lang w:eastAsia="en-US"/>
        </w:rPr>
        <w:t>AVISO DE DISPENSA ELETRÔNIC</w:t>
      </w:r>
      <w:r>
        <w:rPr>
          <w:rFonts w:cs="Arial" w:ascii="Calibri" w:hAnsi="Calibri"/>
          <w:b/>
          <w:bCs/>
          <w:color w:val="000000"/>
          <w:sz w:val="22"/>
          <w:szCs w:val="22"/>
          <w:shd w:fill="auto" w:val="clear"/>
          <w:lang w:eastAsia="en-US"/>
        </w:rPr>
        <w:t xml:space="preserve">A Nº 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shd w:fill="auto" w:val="clear"/>
          <w:lang w:val="pt-BR" w:eastAsia="pt-BR" w:bidi="ar-SA"/>
        </w:rPr>
        <w:t>0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shd w:fill="auto" w:val="clear"/>
          <w:lang w:val="pt-BR" w:eastAsia="pt-BR" w:bidi="ar-SA"/>
        </w:rPr>
        <w:t>3</w:t>
      </w:r>
      <w:r>
        <w:rPr>
          <w:rFonts w:eastAsia="Times New Roman" w:cs="Arial" w:ascii="Calibri" w:hAnsi="Calibri"/>
          <w:b/>
          <w:bCs/>
          <w:color w:val="000000"/>
          <w:kern w:val="0"/>
          <w:sz w:val="22"/>
          <w:szCs w:val="22"/>
          <w:shd w:fill="auto" w:val="clear"/>
          <w:lang w:val="pt-BR" w:eastAsia="pt-BR" w:bidi="ar-SA"/>
        </w:rPr>
        <w:t>/2022</w:t>
      </w:r>
    </w:p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/>
          <w:bCs/>
          <w:color w:val="000000"/>
          <w:sz w:val="22"/>
          <w:szCs w:val="22"/>
          <w:shd w:fill="auto" w:val="clear"/>
          <w:lang w:eastAsia="en-US"/>
        </w:rPr>
      </w:pPr>
      <w:r>
        <w:rPr>
          <w:rFonts w:cs="Arial" w:ascii="Calibri" w:hAnsi="Calibri"/>
          <w:b/>
          <w:bCs/>
          <w:color w:val="000000"/>
          <w:sz w:val="22"/>
          <w:szCs w:val="22"/>
          <w:shd w:fill="auto" w:val="clear"/>
          <w:lang w:eastAsia="en-US"/>
        </w:rPr>
      </w:r>
    </w:p>
    <w:p>
      <w:pPr>
        <w:pStyle w:val="Rodap"/>
        <w:widowControl/>
        <w:shd w:val="clear" w:fill="FFFFFF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  <w:lang w:eastAsia="en-US"/>
        </w:rPr>
        <w:t>Processo Administrativo n.°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 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2"/>
          <w:szCs w:val="22"/>
          <w:shd w:fill="auto" w:val="clear"/>
          <w:lang w:val="pt-BR" w:eastAsia="pt-BR" w:bidi="ar-SA"/>
        </w:rPr>
        <w:t xml:space="preserve">  </w:t>
      </w:r>
      <w:hyperlink r:id="rId2">
        <w:r>
          <w:rPr>
            <w:rStyle w:val="LinkdaInternet"/>
            <w:rFonts w:eastAsia="Times New Roman" w:cs="Arial" w:ascii="Calibri" w:hAnsi="Calibri"/>
            <w:b w:val="false"/>
            <w:bCs w:val="false"/>
            <w:i w:val="false"/>
            <w:iCs w:val="false"/>
            <w:caps w:val="false"/>
            <w:smallCaps w:val="false"/>
            <w:color w:val="2A6099"/>
            <w:spacing w:val="0"/>
            <w:kern w:val="0"/>
            <w:sz w:val="22"/>
            <w:szCs w:val="22"/>
            <w:shd w:fill="auto" w:val="clear"/>
            <w:lang w:val="pt-BR" w:eastAsia="pt-BR" w:bidi="ar-SA"/>
          </w:rPr>
          <w:t>23186.000284/2022-22</w:t>
        </w:r>
      </w:hyperlink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8"/>
          <w:szCs w:val="28"/>
          <w:shd w:fill="auto" w:val="clear"/>
        </w:rPr>
        <w:t>ANEXO II</w:t>
      </w: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8"/>
          <w:szCs w:val="28"/>
          <w:shd w:fill="auto" w:val="clear"/>
        </w:rPr>
        <w:t>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8"/>
          <w:szCs w:val="28"/>
          <w:u w:val="none"/>
          <w:shd w:fill="auto" w:val="clear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  <w:shd w:fill="auto" w:val="clear"/>
        </w:rPr>
        <w:t xml:space="preserve">(a ser anexada ao sistema quando convocado  após a fase de lances/negociação. Caso não seja possível anexar ao sistema, poderá ser </w:t>
      </w:r>
      <w:r>
        <w:rPr>
          <w:rStyle w:val="LinkdaInternet"/>
          <w:rFonts w:eastAsia="Times New Roman" w:cs="Arial" w:ascii="Calibri" w:hAnsi="Calibri"/>
          <w:i/>
          <w:iCs/>
          <w:color w:val="000000"/>
          <w:kern w:val="0"/>
          <w:sz w:val="20"/>
          <w:szCs w:val="20"/>
          <w:shd w:fill="auto" w:val="clear"/>
          <w:lang w:val="pt-BR" w:eastAsia="pt-BR" w:bidi="ar-SA"/>
        </w:rPr>
        <w:t>enviada</w:t>
      </w: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  <w:shd w:fill="auto" w:val="clear"/>
        </w:rPr>
        <w:t xml:space="preserve"> para o e-mail </w:t>
      </w:r>
      <w:hyperlink r:id="rId3">
        <w:r>
          <w:rPr>
            <w:rStyle w:val="LinkdaInternet"/>
            <w:rFonts w:ascii="Calibri" w:hAnsi="Calibri"/>
            <w:sz w:val="20"/>
            <w:szCs w:val="20"/>
            <w:shd w:fill="auto" w:val="clear"/>
          </w:rPr>
          <w:t>clc.vni@ifes.edu.br</w:t>
        </w:r>
      </w:hyperlink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  <w:shd w:fill="auto" w:val="clear"/>
        </w:rPr>
        <w:t>)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ascii="Calibri" w:hAnsi="Calibri"/>
          <w:sz w:val="22"/>
          <w:szCs w:val="22"/>
          <w:shd w:fill="auto" w:val="clear"/>
        </w:rPr>
      </w:r>
    </w:p>
    <w:p>
      <w:pPr>
        <w:pStyle w:val="P"/>
        <w:bidi w:val="0"/>
        <w:spacing w:before="0" w:after="240"/>
        <w:rPr>
          <w:rFonts w:ascii="Calibri" w:hAnsi="Calibri"/>
          <w:sz w:val="22"/>
          <w:szCs w:val="22"/>
          <w:shd w:fill="auto" w:val="clear"/>
        </w:rPr>
      </w:pPr>
      <w:r>
        <w:rPr>
          <w:rFonts w:cs="Calibri" w:ascii="Calibri" w:hAnsi="Calibri"/>
          <w:b w:val="false"/>
          <w:color w:val="000000"/>
          <w:sz w:val="22"/>
          <w:szCs w:val="22"/>
          <w:shd w:fill="auto" w:val="clear"/>
        </w:rPr>
        <w:t>Ao Instituto Federal do Espirito Santo – Ifes</w:t>
      </w:r>
    </w:p>
    <w:p>
      <w:pPr>
        <w:pStyle w:val="Corpodotexto"/>
        <w:bidi w:val="0"/>
        <w:spacing w:before="0" w:after="240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</w:rPr>
        <w:tab/>
        <w:t>Prezados Senhores,</w:t>
      </w:r>
    </w:p>
    <w:p>
      <w:pPr>
        <w:pStyle w:val="Corpodotexto"/>
        <w:bidi w:val="0"/>
        <w:spacing w:before="0" w:after="240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</w:rPr>
        <w:t>Apresentamos a V.Sª, nossa proposta</w:t>
      </w:r>
      <w:r>
        <w:rPr>
          <w:rFonts w:eastAsia="Times New Roman" w:cs="Calibri" w:ascii="Calibri" w:hAnsi="Calibri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 de preços para o </w:t>
      </w:r>
      <w:r>
        <w:rPr>
          <w:rFonts w:eastAsia="Times New Roman" w:cs="Calibri" w:ascii="Calibri" w:hAnsi="Calibri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fornecimento </w:t>
      </w:r>
      <w:r>
        <w:rPr>
          <w:rFonts w:eastAsia="Times New Roman" w:cs="Arial" w:ascii="Calibri" w:hAnsi="Calibri"/>
          <w:b/>
          <w:bCs/>
          <w:color w:val="00000A"/>
          <w:kern w:val="0"/>
          <w:sz w:val="22"/>
          <w:szCs w:val="22"/>
          <w:shd w:fill="auto" w:val="clear"/>
          <w:lang w:val="pt-BR" w:eastAsia="pt-BR" w:bidi="ar-SA"/>
        </w:rPr>
        <w:t>placa de inauguração de obra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, conforme o(s) </w:t>
      </w:r>
      <w:r>
        <w:rPr>
          <w:rFonts w:eastAsia="Arial" w:cs="Calibri" w:ascii="Calibri" w:hAnsi="Calibri"/>
          <w:i w:val="false"/>
          <w:iCs w:val="false"/>
          <w:color w:val="1C1C1C"/>
          <w:sz w:val="22"/>
          <w:szCs w:val="22"/>
          <w:shd w:fill="auto" w:val="clear"/>
        </w:rPr>
        <w:t xml:space="preserve">item(s) </w:t>
      </w:r>
      <w:r>
        <w:rPr>
          <w:rFonts w:cs="Calibri" w:ascii="Calibri" w:hAnsi="Calibri"/>
          <w:color w:val="000000"/>
          <w:sz w:val="22"/>
          <w:szCs w:val="22"/>
          <w:shd w:fill="auto" w:val="clear"/>
        </w:rPr>
        <w:t>abaixo relacionado(s), nos termos do Edital e Anexos.</w:t>
      </w:r>
    </w:p>
    <w:tbl>
      <w:tblPr>
        <w:tblW w:w="9638" w:type="dxa"/>
        <w:jc w:val="left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38"/>
        <w:gridCol w:w="3461"/>
        <w:gridCol w:w="1191"/>
        <w:gridCol w:w="560"/>
        <w:gridCol w:w="1025"/>
        <w:gridCol w:w="1143"/>
        <w:gridCol w:w="1519"/>
      </w:tblGrid>
      <w:tr>
        <w:trPr>
          <w:trHeight w:val="930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shd w:fill="auto" w:val="clear"/>
              </w:rPr>
              <w:t>ITEM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abealho"/>
              <w:widowControl w:val="false"/>
              <w:tabs>
                <w:tab w:val="clear" w:pos="4252"/>
                <w:tab w:val="clear" w:pos="8504"/>
              </w:tabs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shd w:fill="auto" w:val="clear"/>
              </w:rPr>
              <w:t>DESCRIÇÃO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shd w:fill="auto" w:val="clear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shd w:fill="auto" w:val="clear"/>
              </w:rPr>
              <w:t>Qtd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shd w:fill="auto" w:val="clear"/>
              </w:rPr>
              <w:t>Marca/ Modelo</w:t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shd w:fill="auto" w:val="clear"/>
              </w:rPr>
              <w:t>VALOR UNITÁRIO (R$)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Calibri" w:hAnsi="Calibri" w:cs="Calibri"/>
                <w:b/>
                <w:b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b/>
                <w:color w:val="000000"/>
                <w:sz w:val="22"/>
                <w:szCs w:val="22"/>
                <w:shd w:fill="auto" w:val="clear"/>
              </w:rPr>
              <w:t>VALOR TOTAL (R$)</w:t>
            </w:r>
          </w:p>
        </w:tc>
      </w:tr>
      <w:tr>
        <w:trPr>
          <w:trHeight w:val="2580" w:hRule="exac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cs="Arial"/>
                <w:b w:val="false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Arial" w:ascii="Calibri" w:hAnsi="Calibri"/>
                <w:b w:val="false"/>
                <w:bCs w:val="false"/>
                <w:color w:val="000000"/>
                <w:sz w:val="22"/>
                <w:szCs w:val="22"/>
                <w:shd w:fill="auto" w:val="clear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jc w:val="left"/>
              <w:rPr>
                <w:rFonts w:ascii="Calibri" w:hAnsi="Calibri"/>
                <w:sz w:val="22"/>
                <w:szCs w:val="22"/>
                <w:shd w:fill="auto" w:val="clear"/>
              </w:rPr>
            </w:pPr>
            <w:r>
              <w:rPr>
                <w:rFonts w:ascii="Calibri" w:hAnsi="Calibri"/>
                <w:sz w:val="22"/>
                <w:szCs w:val="22"/>
                <w:shd w:fill="auto" w:val="clear"/>
              </w:rPr>
              <w:t>P</w:t>
            </w:r>
            <w:r>
              <w:rPr>
                <w:rFonts w:ascii="Calibri" w:hAnsi="Calibri"/>
                <w:sz w:val="22"/>
                <w:szCs w:val="22"/>
                <w:shd w:fill="auto" w:val="clear"/>
              </w:rPr>
              <w:t>laca em aço escovado inox, com as marcas e informações gravadas em fotocorrosão e tinta cor preta;</w:t>
            </w:r>
          </w:p>
          <w:p>
            <w:pPr>
              <w:pStyle w:val="Normal"/>
              <w:widowControl w:val="false"/>
              <w:jc w:val="left"/>
              <w:rPr>
                <w:rFonts w:ascii="Calibri" w:hAnsi="Calibri"/>
                <w:sz w:val="22"/>
                <w:szCs w:val="22"/>
                <w:shd w:fill="auto" w:val="clear"/>
              </w:rPr>
            </w:pPr>
            <w:r>
              <w:rPr>
                <w:rFonts w:ascii="Calibri" w:hAnsi="Calibri"/>
                <w:sz w:val="22"/>
                <w:szCs w:val="22"/>
                <w:shd w:fill="auto" w:val="clear"/>
              </w:rPr>
              <w:t>- Espessura da placa: variação de 1 a 2 mm;</w:t>
            </w:r>
          </w:p>
          <w:p>
            <w:pPr>
              <w:pStyle w:val="Normal"/>
              <w:widowControl w:val="false"/>
              <w:jc w:val="left"/>
              <w:rPr>
                <w:rFonts w:ascii="Calibri" w:hAnsi="Calibri"/>
                <w:sz w:val="22"/>
                <w:szCs w:val="22"/>
                <w:shd w:fill="auto" w:val="clear"/>
              </w:rPr>
            </w:pPr>
            <w:r>
              <w:rPr>
                <w:rFonts w:ascii="Calibri" w:hAnsi="Calibri"/>
                <w:sz w:val="22"/>
                <w:szCs w:val="22"/>
                <w:shd w:fill="auto" w:val="clear"/>
              </w:rPr>
              <w:t>- Letras texto: Arial, fonte preta;</w:t>
            </w:r>
          </w:p>
          <w:p>
            <w:pPr>
              <w:pStyle w:val="Normal"/>
              <w:widowControl w:val="false"/>
              <w:jc w:val="left"/>
              <w:rPr>
                <w:rFonts w:ascii="Calibri" w:hAnsi="Calibri"/>
                <w:sz w:val="22"/>
                <w:szCs w:val="22"/>
                <w:shd w:fill="auto" w:val="clear"/>
              </w:rPr>
            </w:pPr>
            <w:r>
              <w:rPr>
                <w:rFonts w:ascii="Calibri" w:hAnsi="Calibri"/>
                <w:sz w:val="22"/>
                <w:szCs w:val="22"/>
                <w:shd w:fill="auto" w:val="clear"/>
              </w:rPr>
              <w:t>- Dimensão: 70L x 90A;</w:t>
            </w:r>
          </w:p>
          <w:p>
            <w:pPr>
              <w:pStyle w:val="Normal"/>
              <w:widowControl w:val="false"/>
              <w:jc w:val="left"/>
              <w:rPr>
                <w:rFonts w:ascii="Calibri" w:hAnsi="Calibri"/>
                <w:sz w:val="22"/>
                <w:szCs w:val="22"/>
                <w:shd w:fill="auto" w:val="clear"/>
              </w:rPr>
            </w:pPr>
            <w:r>
              <w:rPr>
                <w:rFonts w:ascii="Calibri" w:hAnsi="Calibri"/>
                <w:sz w:val="22"/>
                <w:szCs w:val="22"/>
                <w:shd w:fill="auto" w:val="clear"/>
              </w:rPr>
              <w:t xml:space="preserve">- Brasão da República Federativa do Brasil e marcas coloridas. 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100" w:after="160"/>
              <w:ind w:left="0" w:right="0" w:hanging="0"/>
              <w:jc w:val="both"/>
              <w:rPr>
                <w:rFonts w:ascii="Calibri" w:hAnsi="Calibri"/>
                <w:sz w:val="22"/>
                <w:szCs w:val="22"/>
                <w:shd w:fill="auto" w:val="clear"/>
              </w:rPr>
            </w:pPr>
            <w:r>
              <w:rPr>
                <w:rFonts w:ascii="Calibri" w:hAnsi="Calibri"/>
                <w:sz w:val="22"/>
                <w:szCs w:val="22"/>
                <w:shd w:fill="auto" w:val="clear"/>
              </w:rPr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eastAsia="Times New Roman" w:cs="Arial"/>
                <w:color w:val="000000"/>
                <w:kern w:val="0"/>
                <w:sz w:val="22"/>
                <w:szCs w:val="22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22"/>
                <w:szCs w:val="22"/>
                <w:shd w:fill="auto" w:val="clear"/>
                <w:lang w:val="pt-BR" w:eastAsia="pt-BR" w:bidi="ar-SA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eastAsia="Times New Roman" w:cs="Arial"/>
                <w:color w:val="000000"/>
                <w:kern w:val="0"/>
                <w:sz w:val="22"/>
                <w:szCs w:val="22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22"/>
                <w:szCs w:val="22"/>
                <w:shd w:fill="auto" w:val="clear"/>
                <w:lang w:val="pt-BR" w:eastAsia="pt-BR" w:bidi="ar-SA"/>
              </w:rPr>
              <w:t>1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eastAsia="Times New Roman" w:cs="Arial"/>
                <w:color w:val="000000"/>
                <w:kern w:val="0"/>
                <w:sz w:val="22"/>
                <w:szCs w:val="22"/>
                <w:shd w:fill="auto" w:val="clear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22"/>
                <w:szCs w:val="22"/>
                <w:shd w:fill="auto" w:val="clear"/>
                <w:lang w:val="pt-BR" w:eastAsia="pt-BR" w:bidi="ar-SA"/>
              </w:rPr>
            </w:r>
          </w:p>
        </w:tc>
        <w:tc>
          <w:tcPr>
            <w:tcW w:w="1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Calibri" w:hAnsi="Calibri" w:cs="Arial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Arial" w:ascii="Calibri" w:hAnsi="Calibri"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widowControl w:val="false"/>
              <w:tabs>
                <w:tab w:val="clear" w:pos="709"/>
                <w:tab w:val="left" w:pos="960" w:leader="none"/>
              </w:tabs>
              <w:suppressAutoHyphens w:val="true"/>
              <w:bidi w:val="0"/>
              <w:spacing w:lineRule="auto" w:line="276" w:before="120" w:after="120"/>
              <w:ind w:left="0" w:right="0" w:hanging="0"/>
              <w:contextualSpacing/>
              <w:jc w:val="center"/>
              <w:rPr>
                <w:rFonts w:ascii="Calibri" w:hAnsi="Calibri"/>
                <w:sz w:val="22"/>
                <w:szCs w:val="22"/>
                <w:shd w:fill="auto" w:val="clear"/>
              </w:rPr>
            </w:pPr>
            <w:r>
              <w:rPr>
                <w:rFonts w:ascii="Calibri" w:hAnsi="Calibri"/>
                <w:sz w:val="22"/>
                <w:szCs w:val="22"/>
                <w:shd w:fill="auto" w:val="clear"/>
              </w:rPr>
            </w:r>
          </w:p>
        </w:tc>
      </w:tr>
      <w:tr>
        <w:trPr>
          <w:trHeight w:val="460" w:hRule="exact"/>
        </w:trPr>
        <w:tc>
          <w:tcPr>
            <w:tcW w:w="6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 w:cs="Calibri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auto" w:val="clear"/>
              </w:rPr>
              <w:t>Valor Global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 w:cs="Calibri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auto" w:val="clear"/>
              </w:rPr>
              <w:t>R$</w:t>
            </w:r>
          </w:p>
        </w:tc>
      </w:tr>
      <w:tr>
        <w:trPr>
          <w:trHeight w:val="450" w:hRule="exact"/>
        </w:trPr>
        <w:tc>
          <w:tcPr>
            <w:tcW w:w="96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 w:cs="Calibri"/>
                <w:color w:val="000000"/>
                <w:sz w:val="22"/>
                <w:szCs w:val="22"/>
                <w:shd w:fill="auto" w:val="clear"/>
              </w:rPr>
            </w:pPr>
            <w:r>
              <w:rPr>
                <w:rFonts w:cs="Calibri" w:ascii="Calibri" w:hAnsi="Calibri"/>
                <w:color w:val="000000"/>
                <w:sz w:val="22"/>
                <w:szCs w:val="22"/>
                <w:shd w:fill="auto" w:val="clear"/>
              </w:rPr>
              <w:t xml:space="preserve">Valor global por extenso: </w:t>
            </w:r>
          </w:p>
        </w:tc>
      </w:tr>
    </w:tbl>
    <w:p>
      <w:pPr>
        <w:pStyle w:val="Normal"/>
        <w:suppressAutoHyphens w:val="false"/>
        <w:bidi w:val="0"/>
        <w:jc w:val="left"/>
        <w:rPr>
          <w:rFonts w:ascii="Calibri" w:hAnsi="Calibri" w:cs="Calibri"/>
          <w:sz w:val="22"/>
          <w:szCs w:val="22"/>
          <w:shd w:fill="auto" w:val="clear"/>
        </w:rPr>
      </w:pPr>
      <w:r>
        <w:rPr>
          <w:rFonts w:cs="Calibri" w:ascii="Calibri" w:hAnsi="Calibri"/>
          <w:sz w:val="22"/>
          <w:szCs w:val="22"/>
          <w:shd w:fill="auto" w:val="clear"/>
        </w:rPr>
      </w:r>
    </w:p>
    <w:p>
      <w:pPr>
        <w:pStyle w:val="Normal"/>
        <w:suppressAutoHyphens w:val="false"/>
        <w:bidi w:val="0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  <w:t xml:space="preserve">Tendo examinado o </w:t>
      </w:r>
      <w:r>
        <w:rPr>
          <w:rFonts w:eastAsia="Times New Roman" w:cs="Calibri" w:ascii="Calibri" w:hAnsi="Calibri"/>
          <w:color w:val="000000"/>
          <w:kern w:val="0"/>
          <w:sz w:val="22"/>
          <w:szCs w:val="22"/>
          <w:shd w:fill="auto" w:val="clear"/>
          <w:lang w:val="pt-BR" w:eastAsia="pt-BR" w:bidi="ar-SA"/>
        </w:rPr>
        <w:t>Aviso de Dispensa Eletrônica</w:t>
      </w:r>
      <w:r>
        <w:rPr>
          <w:rFonts w:eastAsia="Times New Roman" w:cs="Calibri" w:ascii="Calibri" w:hAnsi="Calibri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 nº </w:t>
      </w:r>
      <w:r>
        <w:rPr>
          <w:rFonts w:eastAsia="Times New Roman" w:cs="Calibri" w:ascii="Calibri" w:hAnsi="Calibri"/>
          <w:b/>
          <w:bCs/>
          <w:color w:val="000000"/>
          <w:kern w:val="0"/>
          <w:sz w:val="22"/>
          <w:szCs w:val="22"/>
          <w:shd w:fill="auto" w:val="clear"/>
          <w:lang w:val="pt-BR" w:eastAsia="pt-BR" w:bidi="ar-SA"/>
        </w:rPr>
        <w:t>0</w:t>
      </w:r>
      <w:r>
        <w:rPr>
          <w:rFonts w:eastAsia="Times New Roman" w:cs="Calibri" w:ascii="Calibri" w:hAnsi="Calibri"/>
          <w:b/>
          <w:bCs/>
          <w:color w:val="000000"/>
          <w:kern w:val="0"/>
          <w:sz w:val="22"/>
          <w:szCs w:val="22"/>
          <w:shd w:fill="auto" w:val="clear"/>
          <w:lang w:val="pt-BR" w:eastAsia="pt-BR" w:bidi="ar-SA"/>
        </w:rPr>
        <w:t>3</w:t>
      </w:r>
      <w:r>
        <w:rPr>
          <w:rFonts w:eastAsia="Times New Roman" w:cs="Calibri" w:ascii="Calibri" w:hAnsi="Calibri"/>
          <w:b/>
          <w:bCs/>
          <w:color w:val="000000"/>
          <w:kern w:val="0"/>
          <w:sz w:val="22"/>
          <w:szCs w:val="22"/>
          <w:shd w:fill="auto" w:val="clear"/>
          <w:lang w:val="pt-BR" w:eastAsia="pt-BR" w:bidi="ar-SA"/>
        </w:rPr>
        <w:t>/2022</w:t>
      </w: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  <w:t xml:space="preserve"> e seus Anexos, apresentamos a presente Proposta de Preços, cujo(s) valor(es) unitário e global por item encontram-se</w:t>
      </w: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  <w:t xml:space="preserve"> descritos acima, já inclusos todos os custos operacionais, encargos previdenciários, trabalhistas, tributários, comerciais e quaisquer outros que incidam direta ou indiretamente no fornecimento dos bens., nada mais sendo lícito pleitear a esse título. Outrossim, declaramos que caso nossa Proposta de Preços seja aceita, comprometemo-nos em:</w:t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2"/>
          <w:szCs w:val="22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  <w:t>a)</w:t>
      </w:r>
      <w:r>
        <w:rPr>
          <w:rFonts w:cs="Calibri" w:ascii="Calibri" w:hAnsi="Calibri"/>
          <w:b/>
          <w:bCs/>
          <w:color w:val="000000"/>
          <w:sz w:val="22"/>
          <w:szCs w:val="22"/>
          <w:shd w:fill="auto" w:val="clear"/>
          <w:lang w:eastAsia="pt-BR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Aceitar a Nota de Empenho</w:t>
      </w:r>
      <w:r>
        <w:rPr>
          <w:rFonts w:cs="Calibri" w:ascii="Calibri" w:hAnsi="Calibri"/>
          <w:b w:val="false"/>
          <w:bCs w:val="false"/>
          <w:color w:val="000000"/>
          <w:sz w:val="22"/>
          <w:szCs w:val="22"/>
          <w:shd w:fill="auto" w:val="clear"/>
          <w:lang w:eastAsia="pt-BR" w:bidi="ar-SA"/>
        </w:rPr>
        <w:t xml:space="preserve"> </w:t>
      </w: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  <w:t>no prazo de 5 (cinco) dias úteis após o seu recebimento.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2"/>
          <w:szCs w:val="22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  <w:t xml:space="preserve">b) Fornecer o objeto deste certame, no prazo máximo de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shd w:fill="auto" w:val="clear"/>
          <w:lang w:val="pt-BR" w:eastAsia="pt-BR" w:bidi="ar-SA"/>
        </w:rPr>
        <w:t>05</w:t>
      </w:r>
      <w:r>
        <w:rPr>
          <w:rFonts w:cs="Calibri" w:ascii="Calibri" w:hAnsi="Calibri"/>
          <w:b/>
          <w:bCs/>
          <w:color w:val="000000"/>
          <w:sz w:val="22"/>
          <w:szCs w:val="22"/>
          <w:shd w:fill="auto" w:val="clear"/>
          <w:lang w:eastAsia="pt-BR" w:bidi="ar-SA"/>
        </w:rPr>
        <w:t xml:space="preserve"> (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shd w:fill="auto" w:val="clear"/>
          <w:lang w:val="pt-BR" w:eastAsia="pt-BR" w:bidi="ar-SA"/>
        </w:rPr>
        <w:t>cinco</w:t>
      </w:r>
      <w:r>
        <w:rPr>
          <w:rFonts w:cs="Calibri" w:ascii="Calibri" w:hAnsi="Calibri"/>
          <w:b/>
          <w:bCs/>
          <w:color w:val="000000"/>
          <w:sz w:val="22"/>
          <w:szCs w:val="22"/>
          <w:shd w:fill="auto" w:val="clear"/>
          <w:lang w:eastAsia="pt-BR" w:bidi="ar-SA"/>
        </w:rPr>
        <w:t>) dias</w:t>
      </w: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  <w:t>, em estrita observância das condições estabelecidas no termo de referência a contar do recebimento da Nota de Empenho.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2"/>
          <w:szCs w:val="22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  <w:t>c) Emitir e entregar a nota fiscal, para que após a entrega e aceite do(s) produto(s) seja efetuado o respectivo pagamento;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2"/>
          <w:szCs w:val="22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  <w:t>d) Manter a validade desta Proposta de Preços pelo período mínimo de</w:t>
      </w:r>
      <w:r>
        <w:rPr>
          <w:rFonts w:cs="Calibri" w:ascii="Calibri" w:hAnsi="Calibri"/>
          <w:b/>
          <w:bCs/>
          <w:color w:val="000000"/>
          <w:sz w:val="22"/>
          <w:szCs w:val="22"/>
          <w:shd w:fill="auto" w:val="clear"/>
          <w:lang w:eastAsia="pt-BR" w:bidi="ar-SA"/>
        </w:rPr>
        <w:t xml:space="preserve"> 60 dias.</w:t>
      </w:r>
    </w:p>
    <w:p>
      <w:pPr>
        <w:pStyle w:val="Normal"/>
        <w:tabs>
          <w:tab w:val="clear" w:pos="709"/>
          <w:tab w:val="left" w:pos="852" w:leader="none"/>
        </w:tabs>
        <w:suppressAutoHyphens w:val="false"/>
        <w:bidi w:val="0"/>
        <w:ind w:left="426" w:right="0" w:hanging="0"/>
        <w:jc w:val="both"/>
        <w:rPr>
          <w:rFonts w:ascii="Calibri" w:hAnsi="Calibri" w:cs="Calibri"/>
          <w:color w:val="000000"/>
          <w:sz w:val="22"/>
          <w:szCs w:val="22"/>
          <w:shd w:fill="auto" w:val="clear"/>
          <w:lang w:eastAsia="pt-BR" w:bidi="ar-SA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  <w:lang w:eastAsia="pt-BR" w:bidi="ar-SA"/>
        </w:rPr>
      </w:r>
    </w:p>
    <w:p>
      <w:pPr>
        <w:pStyle w:val="Normal"/>
        <w:bidi w:val="0"/>
        <w:spacing w:before="0" w:after="240"/>
        <w:jc w:val="both"/>
        <w:rPr>
          <w:rFonts w:ascii="Calibri" w:hAnsi="Calibri"/>
          <w:sz w:val="22"/>
          <w:szCs w:val="22"/>
          <w:shd w:fill="auto" w:val="clear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</w:rPr>
        <w:t xml:space="preserve">Declaramos </w:t>
      </w:r>
      <w:r>
        <w:rPr>
          <w:rFonts w:eastAsia="Calibri" w:cs="Calibri" w:ascii="Calibri" w:hAnsi="Calibri"/>
          <w:color w:val="000000"/>
          <w:sz w:val="22"/>
          <w:szCs w:val="22"/>
          <w:shd w:fill="auto" w:val="clear"/>
        </w:rPr>
        <w:t xml:space="preserve">que o(s) equipamento(s) a ser(em) entregue(s) estará(rão) em conformidade com o </w:t>
      </w:r>
      <w:r>
        <w:rPr>
          <w:rFonts w:eastAsia="Calibri" w:cs="Calibri" w:ascii="Calibri" w:hAnsi="Calibri"/>
          <w:color w:val="000000"/>
          <w:kern w:val="0"/>
          <w:sz w:val="22"/>
          <w:szCs w:val="22"/>
          <w:shd w:fill="auto" w:val="clear"/>
          <w:lang w:val="pt-BR" w:eastAsia="pt-BR" w:bidi="ar-SA"/>
        </w:rPr>
        <w:t>Termo de Referência.</w:t>
      </w:r>
    </w:p>
    <w:p>
      <w:pPr>
        <w:pStyle w:val="Normal"/>
        <w:bidi w:val="0"/>
        <w:spacing w:before="0" w:after="240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shd w:fill="auto" w:val="clear"/>
        </w:rPr>
        <w:t>Declaramos,</w:t>
      </w:r>
      <w:r>
        <w:rPr>
          <w:rFonts w:cs="Calibri" w:ascii="Calibri" w:hAnsi="Calibri"/>
          <w:sz w:val="22"/>
          <w:szCs w:val="22"/>
          <w:shd w:fill="auto" w:val="clear"/>
          <w:lang w:eastAsia="pt-BR"/>
        </w:rPr>
        <w:t xml:space="preserve"> sob as penas da Lei nº 6.938/1981, que atendemos aos critérios de qualidade ambiental e sustentabilidade socioambiental, respeitando as normas de proteção do meio ambiente,</w:t>
      </w:r>
      <w:r>
        <w:rPr>
          <w:rFonts w:cs="Calibri" w:ascii="Calibri" w:hAnsi="Calibri"/>
          <w:sz w:val="22"/>
          <w:szCs w:val="22"/>
          <w:lang w:eastAsia="pt-BR"/>
        </w:rPr>
        <w:t xml:space="preserve"> estando ciente da obrigatoriedade do cumprimento integral ao que estabelece o art. 6º e seus incisos, da Instrução Normativa nº 01, de 19 de janeiro de 2010, do Ministério do Planejamento, Orçamento e Gestão (MPOG).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  <w:lang w:eastAsia="pt-BR" w:bidi="ar-SA"/>
        </w:rPr>
        <w:t>Nome, CPF e assinatura do responsável legal da empresa – CNPJ</w:t>
      </w:r>
    </w:p>
    <w:p>
      <w:pPr>
        <w:pStyle w:val="Normal"/>
        <w:bidi w:val="0"/>
        <w:jc w:val="left"/>
        <w:rPr>
          <w:rFonts w:ascii="Calibri" w:hAnsi="Calibri"/>
          <w:sz w:val="22"/>
          <w:szCs w:val="22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2"/>
          <w:szCs w:val="22"/>
          <w:lang w:eastAsia="pt-BR" w:bidi="ar-SA"/>
        </w:rPr>
        <w:t>Observações:</w:t>
      </w:r>
    </w:p>
    <w:p>
      <w:pPr>
        <w:pStyle w:val="Normal"/>
        <w:bidi w:val="0"/>
        <w:jc w:val="left"/>
        <w:rPr>
          <w:rFonts w:ascii="Calibri" w:hAnsi="Calibri"/>
          <w:sz w:val="22"/>
          <w:szCs w:val="22"/>
        </w:rPr>
      </w:pPr>
      <w:r>
        <w:rPr>
          <w:rFonts w:eastAsia="Helvetica;Arial" w:cs="Calibri" w:ascii="Calibri" w:hAnsi="Calibri"/>
          <w:i/>
          <w:iCs/>
          <w:color w:val="FF0000"/>
          <w:sz w:val="22"/>
          <w:szCs w:val="22"/>
          <w:lang w:eastAsia="pt-BR" w:bidi="ar-SA"/>
        </w:rPr>
        <w:t>1. Emitir em papel que identifique a licitante</w:t>
      </w:r>
    </w:p>
    <w:p>
      <w:pPr>
        <w:pStyle w:val="Normal"/>
        <w:bidi w:val="0"/>
        <w:jc w:val="left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i/>
          <w:iCs/>
          <w:color w:val="FF0000"/>
          <w:sz w:val="22"/>
          <w:szCs w:val="22"/>
          <w:lang w:eastAsia="pt-BR" w:bidi="ar-SA"/>
        </w:rPr>
        <w:t>2. Esse documento deve ser assinado eletronicamente ou impresso, assinado e digitalizado.</w:t>
      </w:r>
    </w:p>
    <w:p>
      <w:pPr>
        <w:pStyle w:val="Normal"/>
        <w:bidi w:val="0"/>
        <w:jc w:val="center"/>
        <w:rPr>
          <w:rFonts w:ascii="Calibri" w:hAnsi="Calibri" w:cs="Calibri"/>
          <w:color w:val="FF0000"/>
          <w:sz w:val="22"/>
          <w:szCs w:val="22"/>
          <w:lang w:eastAsia="pt-BR" w:bidi="ar-SA"/>
        </w:rPr>
      </w:pPr>
      <w:r>
        <w:rPr>
          <w:rFonts w:cs="Calibri" w:ascii="Calibri" w:hAnsi="Calibri"/>
          <w:color w:val="FF0000"/>
          <w:sz w:val="22"/>
          <w:szCs w:val="22"/>
          <w:lang w:eastAsia="pt-BR" w:bidi="ar-SA"/>
        </w:rPr>
      </w:r>
    </w:p>
    <w:p>
      <w:pPr>
        <w:pStyle w:val="Corpodotexto"/>
        <w:bidi w:val="0"/>
        <w:spacing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Após cumpridas nossas obrigações, e para fins de posterior pagamento, fornecemos os seguintes dados:</w:t>
      </w:r>
    </w:p>
    <w:p>
      <w:pPr>
        <w:pStyle w:val="Corpodotexto"/>
        <w:bidi w:val="0"/>
        <w:spacing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1. Dados da Empresa: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Razão Social: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CNPJ/MF: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Endereço: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Cidade/UF: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CEP: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Tel./Fax: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E-mail: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Banco: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Agência: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Calibri" w:hAnsi="Calibri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Conta: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LinkdaInternet">
    <w:name w:val="Link da Internet"/>
    <w:rPr>
      <w:color w:val="000080"/>
      <w:u w:val="single"/>
    </w:rPr>
  </w:style>
  <w:style w:type="character" w:styleId="Linkdainternetvisitado">
    <w:name w:val="Link da internet visitado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Rodap">
    <w:name w:val="Footer"/>
    <w:basedOn w:val="CabealhoeRodap"/>
    <w:pPr>
      <w:suppressLineNumbers/>
    </w:pPr>
    <w:rPr/>
  </w:style>
  <w:style w:type="paragraph" w:styleId="ListParagraph">
    <w:name w:val="List Paragraph"/>
    <w:basedOn w:val="Normal"/>
    <w:qFormat/>
    <w:pPr>
      <w:spacing w:before="0" w:after="0"/>
      <w:ind w:left="720" w:right="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ac.ifes.edu.br/public/jsp/processos/processo_detalhado.jsf?id=93790" TargetMode="External"/><Relationship Id="rId3" Type="http://schemas.openxmlformats.org/officeDocument/2006/relationships/hyperlink" Target="mailto:clc.vni@ifes.edu.br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156</TotalTime>
  <Application>LibreOffice/7.0.4.2$Windows_X86_64 LibreOffice_project/dcf040e67528d9187c66b2379df5ea4407429775</Application>
  <AppVersion>15.0000</AppVersion>
  <Pages>2</Pages>
  <Words>453</Words>
  <Characters>2547</Characters>
  <CharactersWithSpaces>2950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dcterms:modified xsi:type="dcterms:W3CDTF">2022-02-22T16:49:17Z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